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 w:after="0"/>
      </w:pPr>
      <w:r>
        <w:t xml:space="preserve"/>
      </w:r>
    </w:p>
    <w:p>
      <w:pPr>
        <w:spacing w:before="0" w:after="120"/>
        <w:jc w:val="center"/>
      </w:pPr>
      <w:r>
        <w:rPr>
          <w:rFonts w:ascii="Arial" w:cs="Arial" w:eastAsia="Arial" w:hAnsi="Arial"/>
          <w:b/>
          <w:bCs/>
          <w:color w:val="1F3864"/>
          <w:sz w:val="52"/>
          <w:szCs w:val="52"/>
        </w:rPr>
        <w:t xml:space="preserve">PLCORP</w:t>
      </w:r>
    </w:p>
    <w:p>
      <w:pPr>
        <w:spacing w:before="0" w:after="200"/>
        <w:jc w:val="center"/>
      </w:pPr>
      <w:r>
        <w:rPr>
          <w:rFonts w:ascii="Arial" w:cs="Arial" w:eastAsia="Arial" w:hAnsi="Arial"/>
          <w:b/>
          <w:bCs/>
          <w:color w:val="2E75B6"/>
          <w:sz w:val="40"/>
          <w:szCs w:val="40"/>
        </w:rPr>
        <w:t xml:space="preserve">PROJET NEXUS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864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SYNTHÈSE TECHNIQUE CONSOLIDÉE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22"/>
                <w:szCs w:val="22"/>
              </w:rPr>
              <w:t xml:space="preserve">Document de Référence Unique — Tous Documents Sources Intégrés</w:t>
            </w:r>
          </w:p>
        </w:tc>
      </w:tr>
    </w:tbl>
    <w:p>
      <w:pPr>
        <w:spacing w:before="2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5E8F0" w:val="clear"/>
            <w:tcMar>
              <w:top w:type="dxa" w:w="150"/>
              <w:left w:type="dxa" w:w="180"/>
              <w:bottom w:type="dxa" w:w="15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22"/>
                <w:szCs w:val="22"/>
              </w:rPr>
              <w:t xml:space="preserve">🖥️ Backend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Django 5 + PostGIS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EFDA" w:val="clear"/>
            <w:tcMar>
              <w:top w:type="dxa" w:w="150"/>
              <w:left w:type="dxa" w:w="180"/>
              <w:bottom w:type="dxa" w:w="15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22"/>
                <w:szCs w:val="22"/>
              </w:rPr>
              <w:t xml:space="preserve">📱 Mobile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Flutter + Drift/PowerSync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2CC" w:val="clear"/>
            <w:tcMar>
              <w:top w:type="dxa" w:w="150"/>
              <w:left w:type="dxa" w:w="180"/>
              <w:bottom w:type="dxa" w:w="15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22"/>
                <w:szCs w:val="22"/>
              </w:rPr>
              <w:t xml:space="preserve">🌐 Web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HTMX + Tailwind CSS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Février 2026  |  Version 2.2 — Planning 90 Jours + Portail Client Web  |  Stratégie Local-First Zéro-Coût</w:t>
      </w:r>
    </w:p>
    <w:p>
      <w:pPr>
        <w:spacing w:before="20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1. Vision &amp; Identité du Projet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PL-IMMO Connect est la Super-App du Cadre de Vie de PLCORP. Elle dépasse la simple transaction immobilière pour devenir le guichet unique permettant de se loger, se déplacer et bâtir en Côte d'Ivoire — avec un ancrage fort sur Gagnoa et ses chantiers.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Décision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Nom de l'application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PL-IMMO Connect (PL-GO en alternative courte)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Signature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"Bâtir, Loger, Bouger."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Positionnement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ERP numérique de PLCORP : parc immo + flotte auto + logistique matériaux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Cible principale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Gagnoa et villes secondaires ivoiriennes (réseau 3G/4G inégal)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Philosophie dev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"Local-First, Quality-Always" — 0 FCFA d'hébergement avant le lancement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2. Architecture Technique Définitive</w:t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2.1 Stack Full-Stack Consolidée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200"/>
        <w:gridCol w:w="2200"/>
        <w:gridCol w:w="3160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Couche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Technologie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Justification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Backend API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Django 5.x + Django Ninja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Logique métier, API REST/JSON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Pydantic strict, Swagger auto, plus moderne que DRF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Base de Données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PostgreSQL 16 + PostGIS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Persistance + géospatial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ST_DWithin, polygones terrains, requêtes GPS livraisons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Sync Offline (Dev)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Drift/SQLite + SyncService custom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Bridge SQLite → Django HTTP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 service Docker supplémentaire en dev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Sync Offline (Prod)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PowerSync Service (Docker)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Bridge SQLite ↔ PostgreSQL auto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Sync bidirectionnel sans coder résolution conflits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Stockage Images (Dev)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MinIO (Docker local)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Clone AWS S3 local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Gratuit, migration = 1 variable .env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Stockage Images (Prod)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AWS S3 / DO Spaces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Stockage HD géotaggé scalable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~$5-8/mois pour 250GB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Paiement (Dev)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Simulateur Django /mock-payment/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Valide les flux d'achat sans API réelle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Permet de tester escrow complet sans contrat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Paiement (Prod)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KKiaPay API (+ CinetPay/FedaPay backup)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Mobile Money ivoirien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Support ivoirien, SDK Flutter mature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Frontend Web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HTMX + Tailwind CSS 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Dashboard Admin, Portail Fournisseur &amp; Portail Client Public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Léger, indexable Google, charge 3G, Progressive Enhancement. 4 cibles : Admin / Fournisseur / Agent / Client.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Mobile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Flutter 3.x (Dart)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Apps Android &amp; iOS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Codebase unique, UI native offline-first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Cache / Queue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Redis 7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Cache, sessions, broker async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Performance et async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Tâches Async (MVP)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django-q (+ Redis)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Emails, SMS, backup, réconciliation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Plus simple que Celery pour MVP. Migration Celery si trafic élevé.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Emails (Dev)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Mailpit (Docker)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Capture emails en local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Interface web, 0 envoi réel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SMS (Dev)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Console Django (print terminal)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Affiche OTP dans les logs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 coût, copier-coller dans l'app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Notifications (Prod)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WhatsApp Business API (priorité) + SMS Orange CI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Alertes transactionnelles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WhatsApp = ROI maximal en Côte d'Ivoire. Email quasi inutile sur le terrain.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Monitoring (Prod)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GlitchTip + UptimeRobot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Erreurs + uptime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Open Source = 0€/mois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CI/CD (Prod)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GitHub Actions + Docker Hub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Déploiement automatisé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Free tier suffisant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2.2 Modèle de Données — Architecture Modulaire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Décision architecturale clé (issue du Doc 6) : créer un modèle abstrait Listing dont héritent les trois verticales métier, évitant toute duplication de code.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200"/>
        <w:gridCol w:w="5360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Module Django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Modèle Principal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Spécificités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core/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User (AbstractBaseUser)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phone_number unique, role (client/agent/driver/provider/admin), location_point PostGIS, KYC, RGPD Loi 2013-450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immo/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Property hérite de Listing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location_point + location_polygon PostGIS, badge Vérifié, photos MinIO/S3, types : appart/villa/terrain/studio/boutique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auto/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Vehicle hérite de Listing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Marque, modèle, année, km, carburant, état neuf/occasion, calendrier disponibilité location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btp/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Material, Order, Delivery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Catalogue produits (django-money FCFA), Order FSM (pending→escrow→delivered→disputed), Lettre de Voiture QR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payments/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Transaction, EscrowEntry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Simulateur /mock-payment/ (dev), KKiaPay (prod), réconciliation Celery quotidienne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wallet/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Wallet, WalletTransaction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Solde FCFA, historique, recharge Mobile Money, retrait</w:t>
            </w:r>
          </w:p>
        </w:tc>
      </w:tr>
    </w:tbl>
    <w:p>
      <w:pPr>
        <w:spacing w:before="2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CE4D6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i/>
                <w:iCs/>
                <w:color w:val="404040"/>
                <w:sz w:val="21"/>
                <w:szCs w:val="21"/>
              </w:rPr>
              <w:t xml:space="preserve">🚨  DÉCISION CRITIQUE : Le docker-compose doit inclure 'wal_level=logical' sur PostgreSQL — sans cela PowerSync ne peut pas fonctionner en production. Les plans v1 et v2 avaient omis ce paramètre.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2.3 Infrastructure Docker (Environnement Local Complet)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Ce fichier docker-compose.yml de référence simule 100% de l'infrastructure cloud sans frais. Il consolide les versions des documents 1, 2, 3 et 5 avec les corrections nécessaires.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1E1E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Courier New" w:cs="Courier New" w:eastAsia="Courier New" w:hAnsi="Courier New"/>
                <w:color w:val="4EC9B0"/>
                <w:sz w:val="18"/>
                <w:szCs w:val="18"/>
              </w:rPr>
              <w:t xml:space="preserve">services:</w:t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  db:  # PostgreSQL 16 + PostGIS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image: postgis/postgis:16-3.4</w:t>
            </w:r>
          </w:p>
          <w:p>
            <w:r>
              <w:rPr>
                <w:rFonts w:ascii="Courier New" w:cs="Courier New" w:eastAsia="Courier New" w:hAnsi="Courier New"/>
                <w:b/>
                <w:bCs/>
                <w:color w:val="FFCC00"/>
                <w:sz w:val="18"/>
                <w:szCs w:val="18"/>
              </w:rPr>
              <w:t xml:space="preserve">    command: ["postgres", "-c", "wal_level=logical"]  # CRITIQUE PowerSync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environment: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  POSTGRES_DB: nexus_db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  POSTGRES_USER: nexus_user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  POSTGRES_PASSWORD: secret_password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ports: ["5432:5432"]</w:t>
            </w:r>
          </w:p>
          <w:p>
            <w:r>
              <w:rPr>
                <w:rFonts w:ascii="Courier New" w:cs="Courier New" w:eastAsia="Courier New" w:hAnsi="Courier New"/>
                <w:color w:val="FFFFFF"/>
                <w:sz w:val="18"/>
                <w:szCs w:val="18"/>
              </w:rPr>
              <w:t xml:space="preserve"/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  minio:  # Clone S3 local gratuit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image: minio/minio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command: server /data --console-address ":9001"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ports: ["9000:9000", "9001:9001"]</w:t>
            </w:r>
          </w:p>
          <w:p>
            <w:r>
              <w:rPr>
                <w:rFonts w:ascii="Courier New" w:cs="Courier New" w:eastAsia="Courier New" w:hAnsi="Courier New"/>
                <w:color w:val="FFFFFF"/>
                <w:sz w:val="18"/>
                <w:szCs w:val="18"/>
              </w:rPr>
              <w:t xml:space="preserve"/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  powersync:  # Moteur sync offline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image: journeyapps/powersync-service:latest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environment: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  PS_PG_URI: postgres://nexus_user:secret_password@db:5432/nexus_db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depends_on: [db]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ports: ["8080:8080"]</w:t>
            </w:r>
          </w:p>
          <w:p>
            <w:r>
              <w:rPr>
                <w:rFonts w:ascii="Courier New" w:cs="Courier New" w:eastAsia="Courier New" w:hAnsi="Courier New"/>
                <w:color w:val="FFFFFF"/>
                <w:sz w:val="18"/>
                <w:szCs w:val="18"/>
              </w:rPr>
              <w:t xml:space="preserve"/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  redis:  # Cache + Celery broker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image: redis:7-alpine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ports: ["6379:6379"]</w:t>
            </w:r>
          </w:p>
          <w:p>
            <w:r>
              <w:rPr>
                <w:rFonts w:ascii="Courier New" w:cs="Courier New" w:eastAsia="Courier New" w:hAnsi="Courier New"/>
                <w:color w:val="FFFFFF"/>
                <w:sz w:val="18"/>
                <w:szCs w:val="18"/>
              </w:rPr>
              <w:t xml:space="preserve"/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  mailpit:  # Capture emails (dev)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image: axllent/mailpit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ports: ["8025:8025", "1025:1025"]</w:t>
            </w:r>
          </w:p>
          <w:p>
            <w:r>
              <w:rPr>
                <w:rFonts w:ascii="Courier New" w:cs="Courier New" w:eastAsia="Courier New" w:hAnsi="Courier New"/>
                <w:color w:val="FFFFFF"/>
                <w:sz w:val="18"/>
                <w:szCs w:val="18"/>
              </w:rPr>
              <w:t xml:space="preserve"/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  backend: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build: ./backend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command: python manage.py runserver 0.0.0.0:8000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environment: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  AWS_S3_ENDPOINT_URL: http://minio:9000  # MinIO en dev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  NEXUS_SMS_BACKEND: console  # OTP dans terminal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      APP_ENV: development  # Désactive mock en prod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    ports: ["8000:8000"]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EFD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i/>
                <w:iCs/>
                <w:color w:val="404040"/>
                <w:sz w:val="21"/>
                <w:szCs w:val="21"/>
              </w:rPr>
              <w:t xml:space="preserve">💡  ASTUCE RÉSEAU : Utiliser l'IP locale du PC (ex: 192.168.1.X) — pas 'localhost' — pour que l'émulateur Android accède à MinIO et au backend Django.</w:t>
            </w:r>
          </w:p>
        </w:tc>
      </w:tr>
    </w:tbl>
    <w:p>
      <w:pPr>
        <w:spacing w:before="20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3. Décisions Techniques — Arbitrages des Contradictions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Six documents produisent des recommandations parfois divergentes. Voici les arbitrages définitifs pour chaque point de friction.</w:t>
      </w:r>
    </w:p>
    <w:p>
      <w:pPr>
        <w:spacing w:before="1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000"/>
        <w:gridCol w:w="1900"/>
        <w:gridCol w:w="2000"/>
        <w:gridCol w:w="1860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Point de Décision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Option A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Option B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DÉCISION RETENUE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Raison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Sync offline (dev)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Drift + SyncService custom (Doc v2)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PowerSync dès le dev (Doc 5)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Drift + SyncService (dev) → PowerSync (prod)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Évite service Docker superflu en dev. Swap couche sync en prod uniquement.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Gestion d'état Flutter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Riverpod (Doc v1/v2)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BLoC (Doc 4)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Riverpod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Plus simple pour équipe réduite. BLoC envisageable si l'équipe grandit.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Agrégateur paiement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KKiaPay uniquement (Doc v1/v2)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CinetPay ou FedaPay (Doc 4/6)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KKiaPay (primaire) + CinetPay (backup)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Sécurité contractuelle. KKiaPay reste le choix principal.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Planning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60 jours (Doc v2/3/5)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6 mois / 24 semaines (Doc 4)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90 jours (v2.2)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60 jours ne pouvaient pas absorber le Portail Client Web complet. 90 jours = MVP complet toutes cibles.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Modèle de données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Modèles séparés par verticale (Doc v1/v2)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Modèle abstrait Listing (Doc 4/6)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Modèle abstrait Listing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Élimine duplication. Property, Vehicle, Material héritent de Listing.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Paiement (dev)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Simulateur /mock-payment/ Django (Doc v2/3)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SDK test CinetPay sandbox (Doc 4)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/mock-payment/ Django custom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0 dépendance externe, contrôle total du flux escrow en dev.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4. Planning Global J-1 à J-90 — Plan Complet Toutes Cibles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Le passage à 90 jours absorbe le Portail Client Web complet (IMMO + BTP + AUTO + Wallet) sans sacrifier la qualité ni repousser après le lancement. Les 5 cibles (Backend, Mobile, Web Admin, Web Agent/Fournisseur, Web Client) sont synchronisées en 9 phases.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EFD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i/>
                <w:iCs/>
                <w:color w:val="404040"/>
                <w:sz w:val="21"/>
                <w:szCs w:val="21"/>
              </w:rPr>
              <w:t xml:space="preserve">💡  PRINCIPE : Le Backend est toujours livré AVANT les cibles qui en dépendent. La documentation Swagger Django Ninja est le contrat formel entre toutes les équipes.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4.1 Les 10 Premiers Jours — Fondations (Definition of Done stricte)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Chaque journée a un livrable binaire : atteint ou non. Si non atteint, on ne passe pas au jour suivant.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960"/>
        <w:gridCol w:w="6700"/>
      </w:tblGrid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Jour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Focus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Livrable Concret (Definition of Done)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Infrastructure Docker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docker-compose up en 1 commande. PostgreSQL + MinIO + Redis + Mailpit + Backend UP.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J-2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Auth Backend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Endpoint /api/auth/login renvoie JWT. Tests pytest verts.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J-3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Auth Web + Mobile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Écrans Login/Inscription Flutter ET pages login web Django. Token persisté dans les deux cibles.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J-4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Géospatial PostGIS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Carte Gagnoa sur mobile ET sur web (Leaflet.js) avec marqueurs test.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J-5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Photos MinIO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Photo uploadée depuis mobile ET depuis formulaire web visible dans console MinIO localhost:9001.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CRUD IMMO Backend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5 biens créés offline mobile → WiFi → visibles dans admin Django ET sur page web client.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J-7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CRUD IMMO Mobile + Web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Liste + Détail + Création sur mobile. Recherche + Fiche détail sur web client. Sync OK.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J-8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Architecture BTP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Apps Django btp/ + package Flutter features/btp + templates/client/btp/ créés. Code séparé.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J-9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Catalogue BTP + Panier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Catalogue matériaux visible sur mobile ET web client. Panier persistant SQLite offline mobile.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J-10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Simulateur Paiement</w:t>
            </w:r>
          </w:p>
        </w:tc>
        <w:tc>
          <w:tcPr>
            <w:tcW w:type="dxa" w:w="6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Flux complet : Panier → /mock-payment/ → confirmation → statut escrow en DB. Valide sur web ET mobile.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4.2 Planning Phases J-1 à J-90 — Toutes Cibles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100"/>
        <w:gridCol w:w="2050"/>
        <w:gridCol w:w="2000"/>
        <w:gridCol w:w="1560"/>
        <w:gridCol w:w="750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Jours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Backend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Admin / Agent / Fournisseur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Client 🆕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Mobile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Jalon ★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 à J-10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B1 : Docker, Auth, MinIO, Simulateur paiement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— (attente API)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— (attente API)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— (setup env Flutter)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★ Infra locale 100% UP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J-11 à J-22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B2 : Module IMMO + PostGIS, géospatial, 1000 annonces test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W1 : Layout Tailwind, Auth, Dashboard squelette, Carte Leaflet Gagnoa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WC1 : Page d'accueil, recherche IMMO, fiche détail bien, SEO OpenGraph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M1 : Core, Drift, SyncService, Auth OTP SMS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★ Auth + IMMO API + Pages publiques SEO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J-23 à J-35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B2 fin : Optimisation géospatiale, sitemap.xml, SEO backend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W2 : IMMO Admin — table annonces, interface agent vérification, carte pins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WC2 : Compte client, dépôt annonce propriétaire, paiement loyer KKiaPay web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M2 : IMMO Flutter offline, carte flutter_map, clustering pins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★ MVP IMMO complet (3 cibles)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J-36 à J-50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B3 : BTP + Escrow + Machine états django-fsm + Lettre de Voiture QR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W3 : BTP Kanban commandes, Portail Fournisseur catalogue, génération PDF WeasyPrint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WC3 : Catalogue BTP public, panier web, commande géolocalisée, suivi livraison Leaflet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M3 : BTP Flutter, paiement simulé /mock-payment/, scan QR Code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★ MVP BTP + Paiement (4 cibles)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J-51 à J-65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B4 : AUTO + django-q SMS/WhatsApp + Wallet virtuel + Notifications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W4 : AUTO carte travaux, Rapports financiers CSV/PDF, dashboard KPIs temps réel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WC4 : Showroom AUTO public, réservation location web, réservation VTC, suivi trajet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M4 : AUTO Flutter, carte mobilité OSM, réservation course, Wallet transactions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★ App complète locale (5 cibles)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J-66 à J-75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B5 : Wallet web complet, API WhatsApp Business, pentest interne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W5 : Wallet admin, audit UX WCAG AA, test 375px, navigation clavier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WC5 : Wallet client — historique, recharge Mobile Money, retrait. Tests cross-browser.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M5 : Optimisations UX, animations, gestion erreurs contextuelles FCFA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★ Toutes fonctionnalités opérationnelles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J-76 à J-85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B6 : Optimisation PostgreSQL, indexes géospatiaux, cache Redis, load testing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Audit accessibilité final + correction bugs cross-browser (Chrome/Firefox/Safari mobile)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Tests utilisateurs non-tech terrain (chefs de chantier Gagnoa)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Tests appareils bas de gamme : Android 10, 2GB RAM, MediaTek. APK &lt; 30MB.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★ Qualité validée toutes cibles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J-86 à J-90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Migration Prod : MinIO→S3, mock-payment→KKiaPay, activer PowerSync</w:t>
            </w:r>
          </w:p>
        </w:tc>
        <w:tc>
          <w:tcPr>
            <w:tcW w:type="dxa" w:w="2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Déploiement Traefik + SSL Let's Encrypt. Vérification domaine .ci.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Publication web sur domaine production. Test SEO Google Search Console.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Publier APK Google Play (test interne) + TestFlight iOS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🚀 Soft Launch Gagnoa</w:t>
            </w:r>
          </w:p>
        </w:tc>
      </w:tr>
    </w:tbl>
    <w:p>
      <w:pPr>
        <w:spacing w:before="2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2CC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i/>
                <w:iCs/>
                <w:color w:val="404040"/>
                <w:sz w:val="21"/>
                <w:szCs w:val="21"/>
              </w:rPr>
              <w:t xml:space="preserve">⚠️  DÉCISION v2.2 : Planning étendu à 90 jours pour absorber le Portail Client Web complet (IMMO + BTP + AUTO + Wallet) sur 5 cibles simultanées. Soft Launch = J-90. Aucune fonctionnalité repoussée après lancement.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4b. Portail Client Web — Scope Complet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Décision : les clients (particuliers, chefs de chantier, conducteurs) peuvent accéder à l'ensemble des services PLCORP depuis un navigateur, sans télécharger l'application. L'expérience web est fonctionnellement identique au mobile — compte, commandes, paiement, suivi.</w:t>
      </w:r>
    </w:p>
    <w:p>
      <w:pPr>
        <w:spacing w:before="1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EFD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i/>
                <w:iCs/>
                <w:color w:val="404040"/>
                <w:sz w:val="21"/>
                <w:szCs w:val="21"/>
              </w:rPr>
              <w:t xml:space="preserve">💡  Pourquoi HTMX reste le bon choix : Django génère le HTML côté serveur, HTMX ajoute l'interactivité sans JavaScript lourd. Résultat : pages indexées par Google, chargement rapide en 3G, et zéro duplication de logique métier.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4b.1 Architecture des 4 Cibles Web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2500"/>
        <w:gridCol w:w="2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Cible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Utilisateur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Accès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Modules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🔧 Admin PLCORP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Gestionnaires internes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Authentifié (rôle admin)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KPIs, gestion globale, rapports financiers, audit logs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👷 Agent Vérificateur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Agents terrain PLCORP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Authentifié (rôle agent)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File vérification IMMO, attribution badges, historique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🏪 Portail Fournisseur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Quincailliers partenaires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Authentifié (rôle provider)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Catalogue produits, gestion commandes BTP, wallet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🌐 Portail Client Public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Clients particuliers &amp; chefs de chantier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Public (consultation) + Authentifié (transactions)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IMMO, BTP, AUTO, Wallet, compte personnel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4b.2 Fonctionnalités Portail Client Web — Par Module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4400"/>
        <w:gridCol w:w="1300"/>
        <w:gridCol w:w="24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Module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Fonctionnalité Client Web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Auth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Phase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🏠 PL-IMMO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Recherche et filtres (type, prix, quartier, distance)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Public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 à J-60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🏠 PL-IMMO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Fiche détaillée bien (photos HD, carte, badge Vérifié)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Public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 à J-60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🏠 PL-IMMO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Contact agent / demande de visite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Public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 à J-60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🏠 PL-IMMO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Création de compte + dépôt d'annonce propriétaire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 à J-60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🏠 PL-IMMO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Paiement loyer en ligne (KKiaPay web)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 à J-60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🏗️ PL-BTP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Catalogue matériaux + prix FCFA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Public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🏗️ PL-BTP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Panier + commande géolocalisée chantier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🏗️ PL-BTP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Paiement Mobile Money + suivi livraison GPS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🏗️ PL-BTP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Téléchargement Lettre de Voiture PDF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🚗 PL-AUTO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Showroom véhicules (galerie HD, fiche technique)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Public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🚗 PL-AUTO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Réservation location (calendrier disponibilité)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🚗 PL-AUTO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Réservation course VTC + suivi trajet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💳 Wallet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Historique transactions, solde FCFA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💳 Wallet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Recharge Mobile Money + retrait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Client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J-61 à J-90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4b.3 Structure Templates Django — Portail Client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1E1E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Courier New" w:cs="Courier New" w:eastAsia="Courier New" w:hAnsi="Courier New"/>
                <w:color w:val="4EC9B0"/>
                <w:sz w:val="18"/>
                <w:szCs w:val="18"/>
              </w:rPr>
              <w:t xml:space="preserve">templates/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├── base/</w:t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│   ├── _base_admin.html      # Layout Admin/Agent (sidebar)</w:t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│   ├── _base_client.html     # Layout Client Public (topbar, footer)</w:t>
            </w:r>
          </w:p>
          <w:p>
            <w:r>
              <w:rPr>
                <w:rFonts w:ascii="Courier New" w:cs="Courier New" w:eastAsia="Courier New" w:hAnsi="Courier New"/>
                <w:color w:val="6A9955"/>
                <w:sz w:val="18"/>
                <w:szCs w:val="18"/>
              </w:rPr>
              <w:t xml:space="preserve">│   └── _components/         # Boutons, cartes, modals réutilisables</w:t>
            </w:r>
          </w:p>
          <w:p>
            <w:r>
              <w:rPr>
                <w:rFonts w:ascii="Courier New" w:cs="Courier New" w:eastAsia="Courier New" w:hAnsi="Courier New"/>
                <w:b/>
                <w:bCs/>
                <w:color w:val="FFCC00"/>
                <w:sz w:val="18"/>
                <w:szCs w:val="18"/>
              </w:rPr>
              <w:t xml:space="preserve">├── client/                  # 🆕 Portail Client Public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│   ├── home.html            # Page d'accueil avec search hero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│   ├── auth/                # Login OTP, inscription, profil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│   ├── immo/                # Liste, détail, formulaire annonce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│   ├── btp/                 # Catalogue, panier, suivi commande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│   ├── auto/                # Showroom, réservation, VTC</w:t>
            </w:r>
          </w:p>
          <w:p>
            <w:r>
              <w:rPr>
                <w:rFonts w:ascii="Courier New" w:cs="Courier New" w:eastAsia="Courier New" w:hAnsi="Courier New"/>
                <w:color w:val="CE9178"/>
                <w:sz w:val="18"/>
                <w:szCs w:val="18"/>
              </w:rPr>
              <w:t xml:space="preserve">│   └── wallet/              # Historique, recharge, retrait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├── dashboard/               # Admin PLCORP (interne)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├── immo/                   # Interface Agent Vérificateur</w:t>
            </w:r>
          </w:p>
          <w:p>
            <w:r>
              <w:rPr>
                <w:rFonts w:ascii="Courier New" w:cs="Courier New" w:eastAsia="Courier New" w:hAnsi="Courier New"/>
                <w:color w:val="9CDCFE"/>
                <w:sz w:val="18"/>
                <w:szCs w:val="18"/>
              </w:rPr>
              <w:t xml:space="preserve">└── supplier/               # Portail Fournisseur BTP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4b.4 Répartition Web Client dans le Planning 90 Jours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Le Portail Client Web est désormais intégré dans le planning principal (Section 4.2). Voici la répartition synthétique par module 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700"/>
        <w:gridCol w:w="5460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Phase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Jours</w:t>
            </w:r>
          </w:p>
        </w:tc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Client — Livrable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WC1 — IMMO Public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J-11 à J-22</w:t>
            </w:r>
          </w:p>
        </w:tc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Recherche, fiche détail, carte Leaflet, SEO OpenGraph — pages indexables Google dès J-22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WC2 — IMMO Client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J-23 à J-35</w:t>
            </w:r>
          </w:p>
        </w:tc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Compte client, dépôt annonce propriétaire, paiement loyer KKiaPay web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WC3 — BTP Client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J-36 à J-50</w:t>
            </w:r>
          </w:p>
        </w:tc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Catalogue public, panier web, commande géolocalisée, suivi livraison, téléchargement Lettre de Voiture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WC4 — AUTO Client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J-51 à J-65</w:t>
            </w:r>
          </w:p>
        </w:tc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Showroom public, réservation location, réservation VTC, suivi trajet carte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WC5 — Wallet + Tests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J-66 à J-75</w:t>
            </w:r>
          </w:p>
        </w:tc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Wallet client (historique, recharge, retrait), tests cross-browser, audit WCAG AA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WC6 — Prod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J-86 à J-90</w:t>
            </w:r>
          </w:p>
        </w:tc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Mise en ligne domaine .ci, SSL Traefik, vérification Google Search Console</w:t>
            </w:r>
          </w:p>
        </w:tc>
      </w:tr>
    </w:tbl>
    <w:p>
      <w:pPr>
        <w:spacing w:before="20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5. Modules Métier — Fonctionnalités par Verticale</w:t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5.1 Pôle Immobilier (PL-IMMO)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400"/>
        <w:gridCol w:w="1900"/>
        <w:gridCol w:w="1900"/>
        <w:gridCol w:w="1260"/>
      </w:tblGrid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Fonctionnalité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Backend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Mobile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Admin/Agent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Client 🆕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Annonces CRUD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API /immo/listings/ (PostGIS)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Liste + Détail + Créer + Carte flutter_map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Table HTMX + filtres dynamiques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Recherche + fiche détail + formulaire propriétaire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Badge Vérifié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PATCH /immo/listings/{id}/verify/ (Agent Nexus)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Icône badge sur les pins carte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File d'attente vérification + bouton HTMX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Icône badge visible sur fiches publiques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Géolocalisation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ST_DWithin /nearby/ + PolygonField terrains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Clustering pins, geofences quartiers colorés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Carte Leaflet.js + popup prix/type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Carte interactive, rayon de recherche ajustable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Photos géotaggées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Upload Pillow → MinIO/S3 + extraction EXIF GPS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Camera + geotagging, cache hors-ligne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Dropzone.js multi-upload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Galerie photos HD + lightbox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Types étendus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appartement/villa/terrain/studio/boutique/magasin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Filtres locaux type + prix + distance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Filtres HTMX statut/quartier/type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Filtres client : type + budget + surface + quartier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Gestion locative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Paiement récurrent, quittances PDF WeasyPrint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Rappels paiement, historique loyers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Tableau financier agent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Espace locataire : historique loyers + téléchargement quittances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SEO Public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OpenGraph balises, sitemap.xml dynamique Django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Pages Django Templates indexables Google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Toutes les fiches publiques optimisées SEO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5.2 Pôle Matériaux &amp; Chantiers (PL-BTP) — La "Killer Feature"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400"/>
        <w:gridCol w:w="1700"/>
        <w:gridCol w:w="1700"/>
        <w:gridCol w:w="1860"/>
      </w:tblGrid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Fonctionnalité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Backend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Mobile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Admin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Client 🆕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Catalogue matériaux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Product (django-money FCFA) + gestion stocks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Liste avec stock temps réel, panier offline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CRUD produits + prix + photos MinIO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Catalogue public filtrable, prix FCFA affichés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Commande géolocalisée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Order + PointField livraison, calcul frais PostGIS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Panier → GPS chantier → paiement Mobile Money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Kanban statut commandes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Panier web + saisie adresse chantier ou GPS navigateur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Paiement Mobile Money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Escrow + /mock-payment/ (dev) / KKiaPay (prod)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SDK paiement MTN/Orange/Wave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Tableau escrow + libération fonds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KKiaPay SDK web, paiement en ligne Orange/MTN/Wave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Lettre de Voiture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QR Code hash UUID signé (lib qrcode)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Scan QR Code (mobile_scanner)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Génération PDF + téléchargement WeasyPrint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Téléchargement PDF direct depuis espace client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Suivi livraison GPS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PointField current_pos driver (mise à jour 10s)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Carte temps réel position chauffeur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Carte overlay chantiers actifs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Carte suivi web temps réel (Leaflet.js)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Machine à états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django-fsm : pending→paid_escrow→in_transit→delivered→disputed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Indicateurs statut visuels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Transitions manuelles admin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Timeline statut commande visible client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5.3 Pôle Véhicules &amp; Mobilité (PL-AUTO)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400"/>
        <w:gridCol w:w="1700"/>
        <w:gridCol w:w="1700"/>
        <w:gridCol w:w="1860"/>
      </w:tblGrid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Fonctionnalité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Backend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Mobile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Admin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 Client 🆕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Showroom véhicules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Vehicle hérite Listing (marque, modèle, km, état)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Galerie HD, fiche technique, filtres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CRUD véhicules + photos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Galerie HD publique + fiche technique + contact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Location / Réservation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Calendrier disponibilité, gestion caution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Réservation à la journée, calendrier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Planning location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Calendrier interactif web + paiement caution en ligne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Chauffeurs VTC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Ride + Driver PostGIS disponibilité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Carte chauffeurs proches, réservation course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Suivi courses actives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Réservation VTC web + suivi trajet Leaflet.js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Signalement travaux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RoadBlock + expiration automatique django-q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Signaler chantier, carte overlay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Modération signalements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Carte publique chantiers actifs, signalement formulaire web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Vente véhicules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Historique entretien, statut papiers (vignette/assurance)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Détail + contact vendeur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Gestion annonces vente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Fiche vente publique SEO + formulaire contact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6. Protocole de Développement — Rituels Qualité</w:t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6.1 Structure du Monorepo Git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Dossier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Contenu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/backend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Django 5.x + apps modulaires (immo, btp, auto, users, payments, wallet, core)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/mobile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Flutter 3.x + features/ (immo, btp, auto, wallet) + core/ (drift, sync, auth, theme)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/docker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docker-compose.yml, docker-compose.prod.yml, scripts de migration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/.github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GitHub Actions CI/CD (lint + tests avant merge sur main)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6.2 Rituels Quotidiens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500"/>
        <w:gridCol w:w="5360"/>
      </w:tblGrid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Moment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Rituel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Actions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🌅 09h00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Sync Check (30 min)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docker-compose up -d → pytest → relire commits de la veille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🛠️ Journée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TDD Light (5 étapes)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1. Modèle → 2. Test qui échoue → 3. API → 4. UI → 5. Test mode avion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🌇 17h30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Commit Propre (30 min)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Supprimer print() → Docstrings → Commit feat(module): description claire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6.3 Conventions de Code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Règle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Détail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Branches Git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main (prod), develop (intégration), feature/xxx, fix/xxx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Pull Requests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 reviewer obligatoire + CI verte avant merge sur main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Messages commit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feat(immo): ajout upload photos  |  fix(btp): correction calcul escrow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Tests coverage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Django : 70%+ (pytest-cov)  |  Flutter : 60%+ (flutter test)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Linting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Black + Ruff (Python), Dart Analysis + flutter_lints (Flutter), ESLint (JS)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Sécurité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Zéro clé API dans le code. Tout via .env (jamais commité sur Git)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Test mode avion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OBLIGATOIRE avant chaque PR mobile : créer mutation offline, vérifier sync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SEO Web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OpenGraph balises sur toutes les pages publiques. sitemap.xml dynamique Django.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6.4 Simulation des Services (La "Triche" Intelligente)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36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Service Simulé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Solution Dev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Résultat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Paiement Mobile Money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/mock-payment/wave/ et /mock-payment/orange/ Django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Flux escrow complet testable sans compte marchand réel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Stockage Cloud S3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MinIO localhost:9000 (100% compatible API S3)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Changement en prod = 1 variable .env AWS_S3_ENDPOINT_URL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SMS OTP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NEXUS_SMS_BACKEND=console → print() dans logs Docker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Code OTP copié depuis terminal vers l'app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Emails transactionnels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Mailpit localhost:8025 (interface web)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Tous les mails capturés, aucun envoi réel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Latence réseau Gagnoa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Émulateur Android → Slow 3G / Offline dans DevTools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Test que l'UI ne freeze jamais pendant un chargement lent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1000 annonces test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Script Python fixtures Django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Test de charge et performances UI mobile avec données réelles</w:t>
            </w:r>
          </w:p>
        </w:tc>
      </w:tr>
    </w:tbl>
    <w:p>
      <w:pPr>
        <w:spacing w:before="20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7. Sécurité &amp; Conformité (Loi 2013-450 + ARTCI)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360"/>
        <w:gridCol w:w="150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Mesure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Implémentation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Obligatoire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JWT courte durée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15 min access + 7 jours refresh. Rotation à chaque requête sensible.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SSL/TLS strict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Traefik + Let's Encrypt (prod). HSTS activé. TLS 1.2+ uniquement.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 (prod)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Chiffrement au repos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pg_crypto sur champs sensibles (numéros compte, tokens paiement).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Rate Limiting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100 req/min par IP, 1000/jour par user authentifié (middleware Django Ninja).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Protection CSRF/XSS/SQLi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Native Django : CSRF Middleware + ORM paramétrisé.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Audit Log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Table audit_logs : user, action, ip, timestamp sur chaque mutation sensible.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DPO / Droit à l'Oubli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DELETE /users/{id}/ anonymise toutes données perso (Art. 40, Loi 2013-450).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Pentest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Audit sécurité interne J-48/J-49. Revue endpoints, tests injection.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 (avant prod)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Variables .env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Aucune clé API dans le code. Middleware désactive /mock-payment/ si ENV=production.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Oui</w:t>
            </w:r>
          </w:p>
        </w:tc>
      </w:tr>
    </w:tbl>
    <w:p>
      <w:pPr>
        <w:spacing w:before="20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8. Adaptations Contexte Ivoirien — Recommandations Expert Terrain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Ces ajustements proviennent d'une analyse externe sur la réalité terrain en Côte d'Ivoire. Ils ne modifient pas l'architecture mais affinent les priorités d'implémentation.</w:t>
      </w:r>
    </w:p>
    <w:p>
      <w:pPr>
        <w:spacing w:before="1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4560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Réalité Terrain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Risque si Ignoré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Adaptation dans Nexus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📶 Réseau instable sur chantiers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Upload photos bloque l'UI en 3G lent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Compression images agressive (Pillow backend + flutter_image_compress mobile). Upload différé en arrière-plan. Indicateur visuel 'Synchronisation en attente' sur chaque formulaire.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💳 3 opérateurs Mobile Money coexistent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Dépendre d'un seul = risque contractuel et perte de clients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Agrégateur multi-opérateurs : Orange Money + MTN MoMo + Wave. KKiaPay (primaire) doit couvrir les 3. CinetPay en backup. Vérifier couverture avant signature contrat.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📱 WhatsApp &gt; Email en Côte d'Ivoire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Notifications email = taux ouverture &lt;5% sur terrain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WhatsApp Business API en priorité absolue pour alertes transactionnelles. SMS Orange CI en fallback. Email uniquement pour documents officiels (quittances PDF, lettres de voiture).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🏗️ Chefs de chantier = utilisateurs non-tech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Interface complexe = taux d'abandon élevé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UX BTP simplifiée : 3 taps max pour passer commande. Textes français simple, grandes icônes. Test obligatoire avec utilisateur non-tech avant chaque sprint BTP.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2CC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i/>
                <w:iCs/>
                <w:color w:val="404040"/>
                <w:sz w:val="21"/>
                <w:szCs w:val="21"/>
              </w:rPr>
              <w:t xml:space="preserve">⚠️  DÉCISION PAIEMENT : Vérifier avant J-86 que l'agrégateur retenu (KKiaPay) couvre Orange Money + MTN MoMo + Wave dans un seul SDK. Sinon activer CinetPay en backup immédiatement.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8.1 Tâches Async — django-q pour le MVP (recommandation expert)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Celery est puissant mais complexe à monitorer pour une petite équipe. django-q offre 90% des fonctionnalités avec une configuration 10x plus simple. Migration Celery possible sans toucher à la logique métier.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800"/>
        <w:gridCol w:w="3200"/>
        <w:gridCol w:w="2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Phase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Solution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Usage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Quand migrer vers Celery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MVP (J-1 → Soft Launch)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django-q + Redis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SMS, emails, backup, réconciliation, génération QR Code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Trafic &gt; 1000 tâches/jour ou besoin workers distribués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Production scalée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Celery + Redis (même broker)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Idem + retry avancé, rate limiting, monitoring Flower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Swap configuration uniquement. Logique métier identique.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9. Migration Local → Production (J-86 à J-90)</w:t>
      </w:r>
    </w:p>
    <w:p>
      <w:pPr>
        <w:spacing w:before="80" w:after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Check-list de bascule vers l'environnement de production. Chaque action est réversible grâce à la séparation stricte via variables .env.</w:t>
      </w:r>
    </w:p>
    <w:p>
      <w:pPr>
        <w:spacing w:before="1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800"/>
        <w:gridCol w:w="4060"/>
      </w:tblGrid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Impact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Remplacer STORAGE_BACKEND=MinioBackend par S3Boto3Storage dans .env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Toutes les photos s'uploadent vers AWS S3 / DO Spaces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Passer APP_ENV=production — désactive automatiquement /mock-payment/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Aucun paiement fictif possible en production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Tester SDK KKiaPay sandbox → production avec vrai compte marchand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Flux escrow avec vrais Mobile Money ivoiriens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Provisionner VPS Hetzner CPX31 (~$30/mois). Déployer docker-compose.prod.yml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Django + PostgreSQL + PowerSync + Traefik actifs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Dump PostgreSQL local → restore VPS. Vérifier geofences PostGIS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Toutes données de test géospatiales migrées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Mobile : remplacer Drift+SyncService par PowerSync (swap core/sync/)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Sync bidirectionnel automatique en production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Générer certificats Let's Encrypt via Traefik. Tester SSL domaine .ci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HTTPS opérationnel, HSTS activé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Publier APK Google Play (accès test interne) + TestFlight iOS</w:t>
            </w:r>
          </w:p>
        </w:tc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Beta testeurs PLCORP terrain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10. Budget Technique Mensuel (OPEX Production)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00"/>
        <w:gridCol w:w="1000"/>
        <w:gridCol w:w="1000"/>
        <w:gridCol w:w="2360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Composant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Fournisseur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Coût Min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Coût Max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Compute VPS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Hetzner CPX31 (4 vCPU, 8GB)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$20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$30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Django + PostgreSQL + PowerSync + django-q Docker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Stockage Images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AWS S3 / DO Spaces (250 GB)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$5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$8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Photos HD biens + matériaux + véhicules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SMS Gateway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Orange CI API (bundles prépayés)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$10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$20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OTP + alertes fallback si WhatsApp indisponible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WhatsApp Business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Meta Business API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$10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$25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Notifications transactionnelles prioritaires (ROI maximal CI)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Domaines &amp; DNS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Registrar .ci + Cloudflare DNS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$2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$5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Protection DDoS + cache DNS gratuit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Monitoring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GlitchTip self-hosted + UptimeRobot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$5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Alternative OpenSource à Sentry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CI/CD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GitHub Actions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$0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Free tier suffisant pour l'équipe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App Stores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Google Play + App Store (lissé)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$5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$10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Frais annuels lissés au mois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TOTAL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$49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$95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🟡 Légèrement au-dessus de $100 avec WhatsApp. Ajustable selon trafic réel.</w:t>
            </w:r>
          </w:p>
        </w:tc>
      </w:tr>
    </w:tbl>
    <w:p>
      <w:pPr>
        <w:spacing w:before="1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EFD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i/>
                <w:iCs/>
                <w:color w:val="404040"/>
                <w:sz w:val="21"/>
                <w:szCs w:val="21"/>
              </w:rPr>
              <w:t xml:space="preserve">🟢  Phase de développement (J-1 à J-85) : 0 FCFA d'hébergement. Tout tourne sur le PC du développeur via Docker.</w:t>
            </w:r>
          </w:p>
        </w:tc>
      </w:tr>
    </w:tbl>
    <w:p>
      <w:pPr>
        <w:spacing w:before="20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1"/>
        </w:pBdr>
        <w:spacing w:before="360" w:after="20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11. Recommandations Finales &amp; Priorités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864" w:val="clear"/>
            <w:tcMar>
              <w:top w:type="dxa" w:w="120"/>
              <w:left w:type="dxa" w:w="200"/>
              <w:bottom w:type="dxa" w:w="8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🏠 En Phase Dev (J-1 à J-85)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75B6" w:val="clear"/>
            <w:tcMar>
              <w:top w:type="dxa" w:w="120"/>
              <w:left w:type="dxa" w:w="200"/>
              <w:bottom w:type="dxa" w:w="8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★ En Phase Production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5E8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Lancer docker-compose up en premier — c'est le canal vital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Jamais dépenser un franc avant le Soft Launch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Test mode avion obligatoire avant chaque PR mobile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OTP dans le terminal Docker — copier-coller dans l'app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Compresser les images avant upload — ne jamais bloquer l'UI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EFD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Backend avant Mobile — Swagger Django Ninja est le contrat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WhatsApp Business API avant les emails — ROI terrain ivoirien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Vérifier couverture KKiaPay : Orange Money + MTN + Wave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Modèle abstrait Listing avant de coder Property/Vehicle/Material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Pentest API obligatoire avant mise en production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864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i/>
                <w:iCs/>
                <w:color w:val="404040"/>
                <w:sz w:val="21"/>
                <w:szCs w:val="21"/>
              </w:rPr>
              <w:t xml:space="preserve">📘  Ce document (v2.2) consolide 7 sources + décision Portail Client Web. Il remplace tous les documents précédents. Toute décision d'architecture doit se référer à ce document unique.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PLCORP — Projet Nexus — Synthèse Technique v2.2 — Planning 90 Jours + Portail Client Web — Février 2026</w:t>
      </w:r>
    </w:p>
    <w:sectPr>
      <w:pgSz w:w="12240" w:h="15840" w:orient="portrait"/>
      <w:pgMar w:top="1440" w:right="1260" w:bottom="144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80" w:after="1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qFormat/>
    <w:pPr>
      <w:spacing w:before="200" w:after="100"/>
      <w:outlineLvl w:val="2"/>
    </w:pPr>
    <w:rPr>
      <w:rFonts w:ascii="Arial" w:cs="Arial" w:eastAsia="Arial" w:hAnsi="Arial"/>
      <w:b/>
      <w:bCs/>
      <w:color w:val="4040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2026-02-17T13:08:23.134Z</dcterms:created>
  <dcterms:modified xsi:type="dcterms:W3CDTF">2026-02-17T13:08:23.135Z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