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A1A2E"/>
          <w:sz w:val="40"/>
          <w:szCs w:val="40"/>
        </w:rPr>
        <w:t xml:space="preserve">NEXUS — DIRECTIVE TECHNIQUE</w:t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E8660A"/>
          <w:sz w:val="52"/>
          <w:szCs w:val="52"/>
        </w:rPr>
        <w:t xml:space="preserve">JOUR 50</w:t>
      </w:r>
    </w:p>
    <w:p>
      <w:pPr>
        <w:spacing w:after="80" w:before="0"/>
        <w:jc w:val="center"/>
      </w:pPr>
      <w:r>
        <w:rPr>
          <w:rFonts w:ascii="Arial" w:cs="Arial" w:eastAsia="Arial" w:hAnsi="Arial"/>
          <w:i/>
          <w:iCs/>
          <w:color w:val="8888AA"/>
          <w:sz w:val="24"/>
          <w:szCs w:val="24"/>
        </w:rPr>
        <w:t xml:space="preserve">Intégration du Rapport Stratégique — Super-App 4 Piliers</w:t>
      </w:r>
    </w:p>
    <w:p>
      <w:pPr>
        <w:spacing w:after="200" w:before="0"/>
        <w:jc w:val="center"/>
      </w:pPr>
      <w:r>
        <w:rPr>
          <w:rFonts w:ascii="Arial" w:cs="Arial" w:eastAsia="Arial" w:hAnsi="Arial"/>
          <w:color w:val="8888AA"/>
          <w:sz w:val="20"/>
          <w:szCs w:val="20"/>
        </w:rPr>
        <w:t xml:space="preserve">04 Avril 2026 | PLCORP | Gagnoa, Côte d'Ivoire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E8660A" w:sz="4"/>
              <w:left w:val="single" w:color="E8660A" w:sz="8"/>
              <w:bottom w:val="single" w:color="E8660A" w:sz="4"/>
              <w:right w:val="single" w:color="E8660A" w:sz="1"/>
            </w:tcBorders>
            <w:shd w:fill="E8F5E9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Statut entrant : J-19 complete — commit b19eedf — 38/38 tests verts — flutter analyze clean</w:t>
            </w:r>
          </w:p>
        </w:tc>
      </w:tr>
    </w:tbl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E8660A" w:sz="4"/>
              <w:left w:val="single" w:color="E8660A" w:sz="8"/>
              <w:bottom w:val="single" w:color="E8660A" w:sz="4"/>
              <w:right w:val="single" w:color="E8660A" w:sz="1"/>
            </w:tcBorders>
            <w:shd w:fill="FFF3CD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Délai supplémentaire accepté par Lahidé : +15 jours → Soft Launch J-108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1"/>
        <w:spacing w:after="120" w:before="30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1. Analyse d'écart — Rapport vs Codebase</w:t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E8660A"/>
          <w:sz w:val="24"/>
          <w:szCs w:val="24"/>
        </w:rPr>
        <w:t xml:space="preserve">Ce que le rapport CONFIRME (déjà en place)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Monolithe modulaire Django — confirmé ✅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Flutter + Riverpod + Drift offline-first — confirmé ✅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Wave CI HMAC-SHA256 — confirmé ✅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Redis + async background tasks — confirmé ✅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Modules immo, auto, btp, core, wallet skeleton — confirmés ✅</w:t>
      </w:r>
    </w:p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E8660A"/>
          <w:sz w:val="24"/>
          <w:szCs w:val="24"/>
        </w:rPr>
        <w:t xml:space="preserve">Ce que le rapport AJOUTE (net new — mission J-50)</w:t>
      </w:r>
    </w:p>
    <w:p>
      <w:pPr>
        <w:spacing w:after="80" w:before="80"/>
      </w:pPr>
      <w:r>
        <w:t xml:space="preserve"/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4000"/>
        <w:gridCol w:w="2200"/>
        <w:gridCol w:w="2000"/>
      </w:tblGrid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Ajout Architectural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Urgence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Sprint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🔴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Wallet double-entry ledger (Account/Transaction/LedgerEntry)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BLOQUANT avant J-51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J-50 Aujourd'hui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🔴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Client-side UUIDs (migration Drift + Django)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BLOQUANT avant J-51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J-50 Aujourd'hui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🔴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Secteur Logistique — 4ème pilier complet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MVP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J-50 Aujourd'hui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🔴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Matrice de synergie cross-sectorielle (Django signals)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MVP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J-50 Aujourd'hui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🟠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B2B Sub-wallets + flux approbation multi-niveaux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MVP+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J-23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🟠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Melos monorepo Flutter (packages par secteur)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V1.1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J-36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🟠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Deferred Components Flutter (taille app)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V1.1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J-36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🟡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Server-Driven UI depuis le backend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V2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Post-launch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🟡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Trust Engine vidéo géolocalisée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V2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Post-launch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🟡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What3Words (champs déjà créés en J-50)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V2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Post-launch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🟡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MTN MoMo + Orange Money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V2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Post-launch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1"/>
        <w:spacing w:after="120" w:before="30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2. Règles Absolues (non négociables)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select_for_update() sur toutes les transitions FSM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Whitelisting explicite sur tous les schémas Ninja entrants — jamais __all__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unit_price_snapshot sur tous les OrderItem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Wave CI : montants String sans décimale, url_launcher ExternalApplication uniquement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markSynced() ne touche QUE isSynced — jamais l'entité complète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android-arm64 uniquement pour les builds Gradle — arrêter Docker avant flutter build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Commits groupés par concern, jamais en masse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LedgerEntry immuable après création — jamais modifié</w:t>
      </w:r>
    </w:p>
    <w:p>
      <w:pPr>
        <w:spacing w:after="80" w:before="80"/>
      </w:pPr>
      <w:r>
        <w:t xml:space="preserve"/>
      </w:r>
    </w:p>
    <w:p>
      <w:pPr>
        <w:pStyle w:val="Heading1"/>
        <w:spacing w:after="120" w:before="30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3. Blocs du Jour J-50</w:t>
      </w:r>
    </w:p>
    <w:p>
      <w:pPr>
        <w:spacing w:after="80" w:before="80"/>
      </w:pPr>
      <w:r>
        <w:t xml:space="preserve"/>
      </w: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4500"/>
        <w:gridCol w:w="1200"/>
        <w:gridCol w:w="2100"/>
      </w:tblGrid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Bloc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Mission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Durée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Tests requis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Double-Entry Wallet — Account/Transaction/LedgerEntry + WalletService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2h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 tests verts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Client-Side UUIDs — migration modèles + Drift sync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1h30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check + analyze clean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Secteur Logistique — modèles + API skeleton + Flutter module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3h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migration OK + analyze clean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Cross-Sector Synergy — signal BTP→Logistique + tests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1h30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 tests verts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Mise à jour CLAUDE.md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15min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commit propre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E8660A"/>
          <w:sz w:val="24"/>
          <w:szCs w:val="24"/>
        </w:rPr>
        <w:t xml:space="preserve">BLOC A — Double-Entry Wallet (2h)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E8660A" w:sz="4"/>
              <w:left w:val="single" w:color="E8660A" w:sz="8"/>
              <w:bottom w:val="single" w:color="E8660A" w:sz="4"/>
              <w:right w:val="single" w:color="E8660A" w:sz="1"/>
            </w:tcBorders>
            <w:shd w:fill="FFE0E0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BLOQUANT : Décision architecturale prise — doit être en place avant J-51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3"/>
        <w:spacing w:after="60" w:before="16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Modèles à créer dans backend/wallet/models.py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Account — compte virtuel (types : main, escrow, sub_wallet_b2b, commission)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Transaction — transaction financière immuable avec client_ref pour idempotence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LedgerEntry — entrée grand livre avec balance_after_fcfa snapshot immuable</w:t>
      </w:r>
    </w:p>
    <w:p>
      <w:pPr>
        <w:spacing w:after="80" w:before="80"/>
      </w:pPr>
      <w:r>
        <w:t xml:space="preserve"/>
      </w:r>
    </w:p>
    <w:p>
      <w:pPr>
        <w:pStyle w:val="Heading3"/>
        <w:spacing w:after="60" w:before="16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Service WalletService.transfer() — atomique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Verrouillage select_for_update() sur les deux comptes dans l'ordre (anti-deadlock)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Idempotence via client_ref unique — si déjà traité, retourner la transaction existante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Création de 2 LedgerEntry exactement : 1 débit + 1 crédit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Validation solde insuffisant avant écriture</w:t>
      </w:r>
    </w:p>
    <w:p>
      <w:pPr>
        <w:spacing w:after="80" w:before="80"/>
      </w:pPr>
      <w:r>
        <w:t xml:space="preserve"/>
      </w:r>
    </w:p>
    <w:p>
      <w:pPr>
        <w:pStyle w:val="Heading3"/>
        <w:spacing w:after="60" w:before="16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Stop condition Bloc A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pytest wallet/ -v  # 5 passed, 0 failed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git commit -m "feat(wallet): double-entry ledger — Account/Transaction/LedgerEntry + WalletService atomique"</w:t>
      </w:r>
    </w:p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E8660A"/>
          <w:sz w:val="24"/>
          <w:szCs w:val="24"/>
        </w:rPr>
        <w:t xml:space="preserve">BLOC B — Client-Side UUIDs (1h30)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E8660A" w:sz="4"/>
              <w:left w:val="single" w:color="E8660A" w:sz="8"/>
              <w:bottom w:val="single" w:color="E8660A" w:sz="4"/>
              <w:right w:val="single" w:color="E8660A" w:sz="1"/>
            </w:tcBorders>
            <w:shd w:fill="FFE0E0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BLOQUANT : Décision architecturale prise — doit être en place avant J-51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Backend : vérifier id = UUIDField(primary_key=True, default=uuid4, editable=False) sur tous les modèles principaux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Backend : schémas Ninja SyncIn acceptent id: uuid.UUID envoyé par le client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Backend : endpoint sync utilise update_or_create(id=payload.id, ...)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Flutter : uuid: ^4.3.3 dans pubspec.yaml — const Uuid().v4() avant toute création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Flutter : markSynced(id) — NE TOUCHE QUE isSynced, jamais l'entité complète</w:t>
      </w:r>
    </w:p>
    <w:p>
      <w:pPr>
        <w:spacing w:after="80" w:before="80"/>
      </w:pPr>
      <w:r>
        <w:t xml:space="preserve"/>
      </w:r>
    </w:p>
    <w:p>
      <w:pPr>
        <w:pStyle w:val="Heading3"/>
        <w:spacing w:after="60" w:before="16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Stop condition Bloc B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python manage.py check &amp;&amp; pytest -v --tb=short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flutter analyze  # 0 issue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git commit -m "feat(core): client-side UUIDs — migration modèles + schémas Ninja + Drift sync"</w:t>
      </w:r>
    </w:p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E8660A"/>
          <w:sz w:val="24"/>
          <w:szCs w:val="24"/>
        </w:rPr>
        <w:t xml:space="preserve">BLOC C — Secteur Logistique (3h)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Borders>
              <w:top w:val="single" w:color="E8660A" w:sz="4"/>
              <w:left w:val="single" w:color="E8660A" w:sz="8"/>
              <w:bottom w:val="single" w:color="E8660A" w:sz="4"/>
              <w:right w:val="single" w:color="E8660A" w:sz="1"/>
            </w:tcBorders>
            <w:shd w:fill="FFF3CD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4ème pilier de la matrice de synergie — absent de la codebase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3"/>
        <w:spacing w:after="60" w:before="16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C1 — Django App logistics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python manage.py startapp logistics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# Ajouter "logistics" dans INSTALLED_APPS</w:t>
      </w:r>
    </w:p>
    <w:p>
      <w:pPr>
        <w:spacing w:after="80" w:before="80"/>
      </w:pPr>
      <w:r>
        <w:t xml:space="preserve"/>
      </w:r>
    </w:p>
    <w:p>
      <w:pPr>
        <w:pStyle w:val="Heading3"/>
        <w:spacing w:after="60" w:before="16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C2 — Modèles backend/logistics/models.py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DeliveryRequest — types : light, heavy, document, moving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Statuts FSM : pending → assigned → picked_up → in_transit → delivered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Champs source_sector + source_object_id (traçabilité synergie)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Champs pickup/dropoff_address_w3w prêts pour What3Words V2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DriverProfile — vehicle_type, current_location (PostGIS), is_available</w:t>
      </w:r>
    </w:p>
    <w:p>
      <w:pPr>
        <w:spacing w:after="80" w:before="80"/>
      </w:pPr>
      <w:r>
        <w:t xml:space="preserve"/>
      </w:r>
    </w:p>
    <w:p>
      <w:pPr>
        <w:pStyle w:val="Heading3"/>
        <w:spacing w:after="60" w:before="16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C3 — API Skeleton 5 endpoints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POST /api/logistics/deliveries/ — créer demande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GET /api/logistics/deliveries/ — lister mes livraisons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GET /api/logistics/deliveries/{id}/ — détail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PATCH /api/logistics/drivers/location/ — mise à jour GPS chauffeur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GET /api/logistics/drivers/nearby/ — ST_DWithin chauffeurs disponibles</w:t>
      </w:r>
    </w:p>
    <w:p>
      <w:pPr>
        <w:spacing w:after="80" w:before="80"/>
      </w:pPr>
      <w:r>
        <w:t xml:space="preserve"/>
      </w:r>
    </w:p>
    <w:p>
      <w:pPr>
        <w:pStyle w:val="Heading3"/>
        <w:spacing w:after="60" w:before="16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C4 — Flutter feature module lib/features/logistics/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data/models/delivery_request.dart — UUID généré côté client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data/repositories/logistics_repository.dart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presentation/screens/ — DeliveryListScreen + CreateDeliveryScreen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application/logistics_providers.dart — Riverpod providers</w:t>
      </w:r>
    </w:p>
    <w:p>
      <w:pPr>
        <w:spacing w:after="80" w:before="80"/>
      </w:pPr>
      <w:r>
        <w:t xml:space="preserve"/>
      </w:r>
    </w:p>
    <w:p>
      <w:pPr>
        <w:pStyle w:val="Heading3"/>
        <w:spacing w:after="60" w:before="16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Stop condition Bloc C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python manage.py makemigrations logistics &amp;&amp; python manage.py migrate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python manage.py check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flutter analyze  # 0 issue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curl http://192.168.1.111:8000/api/docs | grep logistics  # visible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git commit -m "feat(logistics): secteur Logistique — modèles + API skeleton + Flutter module"</w:t>
      </w:r>
    </w:p>
    <w:p>
      <w:pPr>
        <w:spacing w:after="80" w:before="8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E8660A"/>
          <w:sz w:val="24"/>
          <w:szCs w:val="24"/>
        </w:rPr>
        <w:t xml:space="preserve">BLOC D — Cross-Sector Synergy Engine (1h30)</w:t>
      </w:r>
    </w:p>
    <w:p>
      <w:pPr>
        <w:pStyle w:val="Heading3"/>
        <w:spacing w:after="60" w:before="16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Architecture — Django Signals (jamais d'import direct entre modules)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backend/btp/signals.py — Signal custom btp_order_paid émis quand commande livrée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backend/logistics/signals.py — Receiver crée DeliveryRequest HEAVY automatiquement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Idempotence : client_ref = f"btp-auto-{order_id}" — une seule création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logistics/apps.py — ready() enregistre les signals</w:t>
      </w:r>
    </w:p>
    <w:p>
      <w:pPr>
        <w:spacing w:after="80" w:before="8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Matrice de synergie à implémenter par sprint :</w:t>
      </w:r>
    </w:p>
    <w:p>
      <w:pPr>
        <w:spacing w:after="80" w:before="80"/>
      </w:pPr>
      <w:r>
        <w:t xml:space="preserve"/>
      </w:r>
    </w:p>
    <w:tbl>
      <w:tblPr>
        <w:tblW w:type="dxa" w:w="8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3300"/>
        <w:gridCol w:w="1600"/>
      </w:tblGrid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Destination</w:t>
            </w:r>
          </w:p>
        </w:tc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Trigger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Sprint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BTP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Logistique</w:t>
            </w:r>
          </w:p>
        </w:tc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Commande payée → DeliveryRequest HEAVY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J-50 Aujourd'hui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IMMO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Logistique</w:t>
            </w:r>
          </w:p>
        </w:tc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Bail signé → DeliveryRequest MOVING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J-22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IMMO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BTP</w:t>
            </w:r>
          </w:p>
        </w:tc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Bien acquis → kit rénovation suggéré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J-22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AUTO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Logistique</w:t>
            </w:r>
          </w:p>
        </w:tc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Véhicule inactif → proposition fret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J-54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Logistique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IMMO</w:t>
            </w:r>
          </w:p>
        </w:tc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Livreur signale local vacant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V2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3"/>
        <w:spacing w:after="60" w:before="16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Stop condition Bloc D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pytest logistics/ wallet/ -v  # tous verts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git commit -m "feat(synergy): matrice cross-sectorielle — signal BTP→Logistique + tests"</w:t>
      </w:r>
    </w:p>
    <w:p>
      <w:pPr>
        <w:spacing w:after="80" w:before="80"/>
      </w:pPr>
      <w:r>
        <w:t xml:space="preserve"/>
      </w:r>
    </w:p>
    <w:p>
      <w:pPr>
        <w:pStyle w:val="Heading1"/>
        <w:spacing w:after="120" w:before="30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4. Validation Finale J-50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pytest -v --tb=short  # Cible : 46+ tests verts (38 anciens + 8 nouveaux)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flutter analyze       # 0 issue</w:t>
      </w:r>
    </w:p>
    <w:p>
      <w:pPr>
        <w:spacing w:after="40" w:before="40"/>
        <w:ind w:left="360"/>
      </w:pP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git log --oneline -5  # 4-5 commits propres</w:t>
      </w:r>
    </w:p>
    <w:p>
      <w:pPr>
        <w:spacing w:after="80" w:before="80"/>
      </w:pPr>
      <w:r>
        <w:t xml:space="preserve"/>
      </w:r>
    </w:p>
    <w:tbl>
      <w:tblPr>
        <w:tblW w:type="dxa" w:w="8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0"/>
        <w:gridCol w:w="2500"/>
      </w:tblGrid>
      <w:tr>
        <w:tc>
          <w:tcPr>
            <w:tcW w:type="dxa" w:w="6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Livrable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Statut cible</w:t>
            </w:r>
          </w:p>
        </w:tc>
      </w:tr>
      <w:tr>
        <w:tc>
          <w:tcPr>
            <w:tcW w:type="dxa" w:w="6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Account / Transaction / LedgerEntry modèles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✅ Obligatoire</w:t>
            </w:r>
          </w:p>
        </w:tc>
      </w:tr>
      <w:tr>
        <w:tc>
          <w:tcPr>
            <w:tcW w:type="dxa" w:w="6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WalletService.transfer() atomique + idempotent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✅ Obligatoire</w:t>
            </w:r>
          </w:p>
        </w:tc>
      </w:tr>
      <w:tr>
        <w:tc>
          <w:tcPr>
            <w:tcW w:type="dxa" w:w="6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 tests wallet verts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✅ Obligatoire</w:t>
            </w:r>
          </w:p>
        </w:tc>
      </w:tr>
      <w:tr>
        <w:tc>
          <w:tcPr>
            <w:tcW w:type="dxa" w:w="6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Client-side UUIDs sur modèles principaux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✅ Obligatoire</w:t>
            </w:r>
          </w:p>
        </w:tc>
      </w:tr>
      <w:tr>
        <w:tc>
          <w:tcPr>
            <w:tcW w:type="dxa" w:w="6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DeliveryRequest + DriverProfile modèles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✅ Obligatoire</w:t>
            </w:r>
          </w:p>
        </w:tc>
      </w:tr>
      <w:tr>
        <w:tc>
          <w:tcPr>
            <w:tcW w:type="dxa" w:w="6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 endpoints logistics API skeleton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✅ Obligatoire</w:t>
            </w:r>
          </w:p>
        </w:tc>
      </w:tr>
      <w:tr>
        <w:tc>
          <w:tcPr>
            <w:tcW w:type="dxa" w:w="6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lib/features/logistics/ Flutter module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✅ Obligatoire</w:t>
            </w:r>
          </w:p>
        </w:tc>
      </w:tr>
      <w:tr>
        <w:tc>
          <w:tcPr>
            <w:tcW w:type="dxa" w:w="6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Signal BTP → Logistique fonctionnel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✅ Obligatoire</w:t>
            </w:r>
          </w:p>
        </w:tc>
      </w:tr>
      <w:tr>
        <w:tc>
          <w:tcPr>
            <w:tcW w:type="dxa" w:w="6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 tests synergie verts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✅ Obligatoire</w:t>
            </w:r>
          </w:p>
        </w:tc>
      </w:tr>
      <w:tr>
        <w:tc>
          <w:tcPr>
            <w:tcW w:type="dxa" w:w="6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CLAUDE.md mis à jour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✅ Obligatoire</w:t>
            </w:r>
          </w:p>
        </w:tc>
      </w:tr>
      <w:tr>
        <w:tc>
          <w:tcPr>
            <w:tcW w:type="dxa" w:w="6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flutter analyze clean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✅ Obligatoire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1"/>
        <w:spacing w:after="120" w:before="30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5. Planning Révisé (+15 jours)</w:t>
      </w:r>
    </w:p>
    <w:tbl>
      <w:tblPr>
        <w:tblW w:type="dxa" w:w="8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1200"/>
        <w:gridCol w:w="4500"/>
        <w:gridCol w:w="160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Sprint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Jours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Contenu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Statut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J-19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✅ DONE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BTP MVP, Wave CI, PDF, Terrain bugs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commit b19eedf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J-50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Aujourd'hui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Wallet double-entry + UUIDs + Logistique + Synergie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EN COURS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J-21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+1j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viewflow.fsm + cursor pagination + load testing PostGIS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J-22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+1j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Synergies IMMO→Logistique + AUTO→Logistique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J-23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+1j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B2B Sub-wallets + flux approbation multi-niveaux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J-24-J-25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+2j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Wave E2E validation + Skeleton loaders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J-26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TAG v0.9.0-mvp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J-27-J-35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AUTO sector complet + Wallet Web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J-36-J-45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Melos monorepo Flutter + Deferred Components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J-108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—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SOFT LAUNCH GAGNOA</w:t>
            </w:r>
          </w:p>
        </w:tc>
        <w:tc>
          <w:tcPr>
            <w:tcW w:type="dxa" w:w="1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🎯 CIBLE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1"/>
        <w:spacing w:after="120" w:before="30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6. Comptes de Test</w:t>
      </w:r>
    </w:p>
    <w:tbl>
      <w:tblPr>
        <w:tblW w:type="dxa" w:w="8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500"/>
        <w:gridCol w:w="2500"/>
      </w:tblGrid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Téléphone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Mot de passe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Client B2C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+2250700000001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nexus2024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Chef de chantier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+2250700000002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nexus2024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Agent Nexus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+2250700000003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nexus2024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Fournisseur BTP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+2250700000004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nexus2024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Chauffeur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+2250700000005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nexus2024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Admin PLCORP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admin@plcorp.ci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8F9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plcorp2024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0" w:before="300"/>
        <w:jc w:val="center"/>
      </w:pPr>
      <w:r>
        <w:rPr>
          <w:rFonts w:ascii="Arial" w:cs="Arial" w:eastAsia="Arial" w:hAnsi="Arial"/>
          <w:i/>
          <w:iCs/>
          <w:color w:val="8888AA"/>
          <w:sz w:val="18"/>
          <w:szCs w:val="18"/>
        </w:rPr>
        <w:t xml:space="preserve">Directive générée le 04 Avril 2026 — Nexus J-50 — PLCORP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00"/>
      <w:outlineLvl w:val="0"/>
    </w:pPr>
    <w:rPr>
      <w:rFonts w:ascii="Arial" w:cs="Arial" w:eastAsia="Arial" w:hAnsi="Arial"/>
      <w:b/>
      <w:bCs/>
      <w:color w:val="1A1A2E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E8660A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1A1A2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2026-04-04T12:54:08.345Z</dcterms:created>
  <dcterms:modified xsi:type="dcterms:W3CDTF">2026-04-04T12:54:08.346Z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